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73A" w:rsidRPr="00154B89" w:rsidRDefault="0044073A" w:rsidP="0044073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73A" w:rsidRPr="00154B89" w:rsidRDefault="0044073A" w:rsidP="0044073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73A" w:rsidRPr="00154B89" w:rsidRDefault="0044073A" w:rsidP="0044073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60148">
        <w:rPr>
          <w:rFonts w:ascii="Times New Roman" w:hAnsi="Times New Roman" w:cs="Times New Roman"/>
          <w:b/>
          <w:sz w:val="24"/>
          <w:szCs w:val="24"/>
        </w:rPr>
        <w:t>58</w:t>
      </w:r>
    </w:p>
    <w:p w:rsidR="0044073A" w:rsidRPr="00154B89" w:rsidRDefault="0044073A" w:rsidP="0044073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73A" w:rsidRPr="00154B89" w:rsidRDefault="0044073A" w:rsidP="0044073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54B89">
        <w:rPr>
          <w:rFonts w:ascii="Times New Roman" w:hAnsi="Times New Roman" w:cs="Times New Roman"/>
          <w:sz w:val="24"/>
          <w:szCs w:val="24"/>
        </w:rPr>
        <w:t>5 часа.</w:t>
      </w:r>
    </w:p>
    <w:p w:rsidR="0044073A" w:rsidRPr="00154B89" w:rsidRDefault="0044073A" w:rsidP="0044073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73A" w:rsidRPr="00154B89" w:rsidRDefault="0044073A" w:rsidP="0044073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4073A" w:rsidRPr="00154B89" w:rsidRDefault="0044073A" w:rsidP="0044073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4073A" w:rsidRPr="00154B89" w:rsidRDefault="0044073A" w:rsidP="004407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4073A" w:rsidRPr="00154B89" w:rsidRDefault="0044073A" w:rsidP="004407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073A" w:rsidRPr="00154B89" w:rsidRDefault="0044073A" w:rsidP="004407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4073A" w:rsidRPr="00154B89" w:rsidRDefault="0044073A" w:rsidP="004407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073A" w:rsidRPr="00154B89" w:rsidRDefault="0044073A" w:rsidP="004407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4073A" w:rsidRPr="00154B89" w:rsidRDefault="0044073A" w:rsidP="004407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4073A" w:rsidRPr="00154B89" w:rsidRDefault="0044073A" w:rsidP="004407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44073A" w:rsidRPr="00154B89" w:rsidRDefault="0044073A" w:rsidP="004407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4073A" w:rsidRPr="00154B89" w:rsidRDefault="0044073A" w:rsidP="004407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4073A" w:rsidRPr="00154B89" w:rsidRDefault="0044073A" w:rsidP="004407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073A" w:rsidRPr="00154B89" w:rsidRDefault="0044073A" w:rsidP="004407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44073A" w:rsidRPr="00154B89" w:rsidRDefault="0044073A" w:rsidP="004407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44073A" w:rsidRPr="00154B89" w:rsidRDefault="0044073A" w:rsidP="004407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44073A" w:rsidRPr="00154B89" w:rsidRDefault="0044073A" w:rsidP="004407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4073A" w:rsidRPr="00154B89" w:rsidRDefault="0044073A" w:rsidP="004407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44073A" w:rsidRPr="00154B89" w:rsidRDefault="0044073A" w:rsidP="004407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073A" w:rsidRPr="00154B89" w:rsidRDefault="0044073A" w:rsidP="004407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073A" w:rsidRPr="00154B89" w:rsidRDefault="0044073A" w:rsidP="0044073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4073A" w:rsidRPr="00154B89" w:rsidRDefault="0044073A" w:rsidP="0044073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44073A" w:rsidRPr="00833E5F" w:rsidRDefault="0044073A" w:rsidP="0044073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22.01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985/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44073A" w:rsidRPr="00154B89" w:rsidRDefault="0044073A" w:rsidP="0044073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073A" w:rsidRPr="00154B89" w:rsidRDefault="0044073A" w:rsidP="0044073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4073A" w:rsidRPr="00154B89" w:rsidRDefault="0044073A" w:rsidP="0044073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44073A" w:rsidRPr="00154B89" w:rsidRDefault="0044073A" w:rsidP="0044073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154B8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154B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44073A">
        <w:rPr>
          <w:rFonts w:ascii="Times New Roman" w:hAnsi="Times New Roman" w:cs="Times New Roman"/>
          <w:sz w:val="24"/>
          <w:szCs w:val="24"/>
        </w:rPr>
        <w:t>„К</w:t>
      </w:r>
      <w:r>
        <w:rPr>
          <w:rFonts w:ascii="Times New Roman" w:hAnsi="Times New Roman" w:cs="Times New Roman"/>
          <w:sz w:val="24"/>
          <w:szCs w:val="24"/>
        </w:rPr>
        <w:t xml:space="preserve">ариста </w:t>
      </w:r>
      <w:r w:rsidRPr="0044073A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ранс</w:t>
      </w:r>
      <w:r w:rsidRPr="0044073A">
        <w:rPr>
          <w:rFonts w:ascii="Times New Roman" w:hAnsi="Times New Roman" w:cs="Times New Roman"/>
          <w:sz w:val="24"/>
          <w:szCs w:val="24"/>
        </w:rPr>
        <w:t xml:space="preserve">“ ЕООД  </w:t>
      </w:r>
      <w:r w:rsidRPr="00154B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154B89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не </w:t>
      </w:r>
      <w:r w:rsidRPr="00154B89">
        <w:rPr>
          <w:rFonts w:ascii="Times New Roman" w:hAnsi="Times New Roman" w:cs="Times New Roman"/>
          <w:sz w:val="24"/>
          <w:szCs w:val="24"/>
        </w:rPr>
        <w:t>се представлява</w:t>
      </w:r>
      <w:r w:rsidRPr="00154B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44073A" w:rsidRDefault="0044073A" w:rsidP="0044073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B8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44073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омандир на командване за логистична поддръжка (</w:t>
      </w:r>
      <w:r w:rsidR="00763A5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073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оенно формирование 48960) - </w:t>
      </w:r>
      <w:r w:rsidR="00763A5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073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офия</w:t>
      </w:r>
      <w:r w:rsidRPr="008914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154B89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54B89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не </w:t>
      </w:r>
      <w:r w:rsidRPr="00154B8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44073A" w:rsidRPr="00154B89" w:rsidRDefault="0044073A" w:rsidP="0044073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B89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763A56" w:rsidRPr="00763A56">
        <w:rPr>
          <w:rFonts w:ascii="Times New Roman" w:hAnsi="Times New Roman" w:cs="Times New Roman"/>
          <w:sz w:val="24"/>
          <w:szCs w:val="24"/>
          <w:lang w:eastAsia="bg-BG"/>
        </w:rPr>
        <w:t>„З</w:t>
      </w:r>
      <w:r w:rsidR="00763A56">
        <w:rPr>
          <w:rFonts w:ascii="Times New Roman" w:hAnsi="Times New Roman" w:cs="Times New Roman"/>
          <w:sz w:val="24"/>
          <w:szCs w:val="24"/>
          <w:lang w:eastAsia="bg-BG"/>
        </w:rPr>
        <w:t>апрянов</w:t>
      </w:r>
      <w:r w:rsidR="00763A56" w:rsidRPr="00763A56">
        <w:rPr>
          <w:rFonts w:ascii="Times New Roman" w:hAnsi="Times New Roman" w:cs="Times New Roman"/>
          <w:sz w:val="24"/>
          <w:szCs w:val="24"/>
          <w:lang w:eastAsia="bg-BG"/>
        </w:rPr>
        <w:t xml:space="preserve"> Т</w:t>
      </w:r>
      <w:r w:rsidR="00763A56">
        <w:rPr>
          <w:rFonts w:ascii="Times New Roman" w:hAnsi="Times New Roman" w:cs="Times New Roman"/>
          <w:sz w:val="24"/>
          <w:szCs w:val="24"/>
          <w:lang w:eastAsia="bg-BG"/>
        </w:rPr>
        <w:t>равел</w:t>
      </w:r>
      <w:r w:rsidR="00763A56" w:rsidRPr="00763A56">
        <w:rPr>
          <w:rFonts w:ascii="Times New Roman" w:hAnsi="Times New Roman" w:cs="Times New Roman"/>
          <w:sz w:val="24"/>
          <w:szCs w:val="24"/>
          <w:lang w:eastAsia="bg-BG"/>
        </w:rPr>
        <w:t xml:space="preserve">“ ЕООД </w:t>
      </w:r>
      <w:r w:rsidRPr="00154B89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44073A" w:rsidRPr="00154B89" w:rsidRDefault="0044073A" w:rsidP="0044073A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4073A" w:rsidRPr="00154B89" w:rsidRDefault="0044073A" w:rsidP="004407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4073A" w:rsidRPr="00154B89" w:rsidRDefault="0044073A" w:rsidP="004407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073A" w:rsidRPr="00154B89" w:rsidRDefault="0044073A" w:rsidP="0044073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4073A" w:rsidRPr="00154B89" w:rsidRDefault="0044073A" w:rsidP="004407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44073A" w:rsidRPr="00154B89" w:rsidRDefault="0044073A" w:rsidP="004407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073A" w:rsidRPr="00154B89" w:rsidRDefault="0044073A" w:rsidP="0044073A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44073A" w:rsidRPr="00154B89" w:rsidRDefault="0044073A" w:rsidP="0044073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073A" w:rsidRPr="00154B89" w:rsidRDefault="0044073A" w:rsidP="0044073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4073A" w:rsidRPr="00154B89" w:rsidRDefault="0044073A" w:rsidP="004407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4073A" w:rsidRPr="00154B89" w:rsidRDefault="0044073A" w:rsidP="0044073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73A" w:rsidRPr="00154B89" w:rsidRDefault="0044073A" w:rsidP="004407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lastRenderedPageBreak/>
        <w:t>Докладвам подадените по преписката жалба, становища и доказателствата към тях.</w:t>
      </w:r>
    </w:p>
    <w:p w:rsidR="0044073A" w:rsidRDefault="0044073A" w:rsidP="004407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3A56" w:rsidRPr="00763A56" w:rsidRDefault="00763A56" w:rsidP="00763A5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3A56">
        <w:rPr>
          <w:rFonts w:ascii="Times New Roman" w:hAnsi="Times New Roman" w:cs="Times New Roman"/>
          <w:sz w:val="24"/>
          <w:szCs w:val="24"/>
        </w:rPr>
        <w:t xml:space="preserve">Докладвам, че в хода на проучването по преписката КЗК е уведомена, че на основание чл. 202, ал. 1 от ЗОП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763A56">
        <w:rPr>
          <w:rFonts w:ascii="Times New Roman" w:hAnsi="Times New Roman" w:cs="Times New Roman"/>
          <w:sz w:val="24"/>
          <w:szCs w:val="24"/>
        </w:rPr>
        <w:t>ешение № D50710918 от 28.11.2025 г. възложителят е отменил обжалвания акт.</w:t>
      </w:r>
    </w:p>
    <w:p w:rsidR="00763A56" w:rsidRDefault="00763A56" w:rsidP="00763A5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073A" w:rsidRPr="00154B89" w:rsidRDefault="00763A56" w:rsidP="00763A5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3A56">
        <w:rPr>
          <w:rFonts w:ascii="Times New Roman" w:hAnsi="Times New Roman" w:cs="Times New Roman"/>
          <w:sz w:val="24"/>
          <w:szCs w:val="24"/>
        </w:rPr>
        <w:t>Докладвам постъпило на 19.01.2026 г. становище с вх. № към КЗК-985 от жалбоподателя, което по своята същност представлява защита по същество, в което се претендира присъждане на разноските за държавна такса и се прави възражение за прекомерност на евентуално претендираното от възложителя юрисконсултско или адвокатско възнаграждение.</w:t>
      </w:r>
    </w:p>
    <w:p w:rsidR="00763A56" w:rsidRDefault="00763A56" w:rsidP="004407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073A" w:rsidRPr="00154B89" w:rsidRDefault="0044073A" w:rsidP="004407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44073A" w:rsidRPr="00154B89" w:rsidRDefault="0044073A" w:rsidP="0044073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073A" w:rsidRPr="00154B89" w:rsidRDefault="0044073A" w:rsidP="004407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073A" w:rsidRDefault="0044073A" w:rsidP="004407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</w:t>
      </w:r>
      <w:r w:rsidR="0096504C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r w:rsidRPr="00154B89">
        <w:rPr>
          <w:rFonts w:ascii="Times New Roman" w:hAnsi="Times New Roman" w:cs="Times New Roman"/>
          <w:sz w:val="24"/>
          <w:szCs w:val="24"/>
        </w:rPr>
        <w:t>.</w:t>
      </w:r>
    </w:p>
    <w:p w:rsidR="00763A56" w:rsidRDefault="00763A56" w:rsidP="004407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3A56" w:rsidRDefault="00763A56" w:rsidP="004407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3A56">
        <w:rPr>
          <w:rFonts w:ascii="Times New Roman" w:hAnsi="Times New Roman" w:cs="Times New Roman"/>
          <w:sz w:val="24"/>
          <w:szCs w:val="24"/>
        </w:rPr>
        <w:t>В хода на производството КЗК следи служебно относно наличието на правен интерес у жалбоподателя, който представлява абсолютна процесуална предпоставка за допустимост на жалбата.</w:t>
      </w:r>
    </w:p>
    <w:p w:rsidR="0044073A" w:rsidRDefault="0044073A" w:rsidP="004407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073A" w:rsidRPr="00154B89" w:rsidRDefault="0044073A" w:rsidP="004407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44073A" w:rsidRPr="00154B89" w:rsidRDefault="0044073A" w:rsidP="004407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073A" w:rsidRPr="00154B89" w:rsidRDefault="0044073A" w:rsidP="0044073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073A" w:rsidRPr="00154B89" w:rsidRDefault="0044073A" w:rsidP="004407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073A" w:rsidRPr="00154B89" w:rsidRDefault="0044073A" w:rsidP="004407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96504C">
        <w:rPr>
          <w:rFonts w:ascii="Times New Roman" w:hAnsi="Times New Roman" w:cs="Times New Roman"/>
          <w:sz w:val="24"/>
          <w:szCs w:val="24"/>
        </w:rPr>
        <w:t xml:space="preserve">надлежен акт </w:t>
      </w:r>
      <w:bookmarkStart w:id="0" w:name="_GoBack"/>
      <w:bookmarkEnd w:id="0"/>
      <w:r w:rsidRPr="00154B8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44073A" w:rsidRPr="00154B89" w:rsidRDefault="0044073A" w:rsidP="004407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44073A" w:rsidRPr="00154B89" w:rsidRDefault="0044073A" w:rsidP="0044073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4073A" w:rsidRPr="00154B89" w:rsidRDefault="0044073A" w:rsidP="004407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073A" w:rsidRPr="00154B89" w:rsidRDefault="0044073A" w:rsidP="0044073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073A" w:rsidRPr="00154B89" w:rsidRDefault="0044073A" w:rsidP="0044073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073A" w:rsidRPr="00154B89" w:rsidRDefault="0044073A" w:rsidP="0044073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4073A" w:rsidRPr="00154B89" w:rsidRDefault="0044073A" w:rsidP="0044073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073A" w:rsidRPr="00154B89" w:rsidRDefault="0044073A" w:rsidP="0044073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44073A" w:rsidRPr="00154B89" w:rsidRDefault="0044073A" w:rsidP="0044073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073A" w:rsidRPr="00154B89" w:rsidRDefault="0044073A" w:rsidP="0044073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073A" w:rsidRPr="00154B89" w:rsidRDefault="0044073A" w:rsidP="0044073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4073A" w:rsidRPr="00154B89" w:rsidRDefault="0044073A" w:rsidP="0044073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4073A" w:rsidRPr="00154B89" w:rsidRDefault="0044073A" w:rsidP="0044073A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44073A" w:rsidRPr="00154B89" w:rsidRDefault="0044073A" w:rsidP="0044073A">
      <w:pPr>
        <w:spacing w:after="0" w:line="264" w:lineRule="auto"/>
        <w:ind w:firstLine="708"/>
        <w:jc w:val="both"/>
      </w:pPr>
    </w:p>
    <w:p w:rsidR="0044073A" w:rsidRPr="00154B89" w:rsidRDefault="0044073A" w:rsidP="0044073A">
      <w:pPr>
        <w:spacing w:after="0" w:line="264" w:lineRule="auto"/>
      </w:pPr>
    </w:p>
    <w:p w:rsidR="0044073A" w:rsidRPr="00154B89" w:rsidRDefault="0044073A" w:rsidP="0044073A">
      <w:pPr>
        <w:spacing w:after="0" w:line="264" w:lineRule="auto"/>
        <w:ind w:firstLine="708"/>
        <w:jc w:val="both"/>
      </w:pPr>
    </w:p>
    <w:p w:rsidR="0044073A" w:rsidRPr="00154B89" w:rsidRDefault="0044073A" w:rsidP="0044073A">
      <w:pPr>
        <w:spacing w:after="0" w:line="264" w:lineRule="auto"/>
        <w:ind w:firstLine="708"/>
        <w:jc w:val="both"/>
      </w:pPr>
    </w:p>
    <w:p w:rsidR="0044073A" w:rsidRDefault="0044073A" w:rsidP="0044073A"/>
    <w:p w:rsidR="0044073A" w:rsidRDefault="0044073A" w:rsidP="0044073A"/>
    <w:p w:rsidR="0044073A" w:rsidRDefault="0044073A" w:rsidP="0044073A"/>
    <w:p w:rsidR="0044073A" w:rsidRDefault="0044073A" w:rsidP="0044073A"/>
    <w:p w:rsidR="00590F2C" w:rsidRDefault="00590F2C"/>
    <w:sectPr w:rsidR="00590F2C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EB9" w:rsidRDefault="00A60EB9">
      <w:pPr>
        <w:spacing w:after="0" w:line="240" w:lineRule="auto"/>
      </w:pPr>
      <w:r>
        <w:separator/>
      </w:r>
    </w:p>
  </w:endnote>
  <w:endnote w:type="continuationSeparator" w:id="0">
    <w:p w:rsidR="00A60EB9" w:rsidRDefault="00A60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763A5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50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60E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EB9" w:rsidRDefault="00A60EB9">
      <w:pPr>
        <w:spacing w:after="0" w:line="240" w:lineRule="auto"/>
      </w:pPr>
      <w:r>
        <w:separator/>
      </w:r>
    </w:p>
  </w:footnote>
  <w:footnote w:type="continuationSeparator" w:id="0">
    <w:p w:rsidR="00A60EB9" w:rsidRDefault="00A60E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73A"/>
    <w:rsid w:val="0028608B"/>
    <w:rsid w:val="0044073A"/>
    <w:rsid w:val="00590F2C"/>
    <w:rsid w:val="00763A56"/>
    <w:rsid w:val="00855374"/>
    <w:rsid w:val="0096504C"/>
    <w:rsid w:val="00A60EB9"/>
    <w:rsid w:val="00D6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F36D5"/>
  <w15:chartTrackingRefBased/>
  <w15:docId w15:val="{08F2012A-195A-4819-AC11-B632C7242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07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40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07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312</Words>
  <Characters>1785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2026-01-27T18:04:00Z</dcterms:created>
  <dcterms:modified xsi:type="dcterms:W3CDTF">2026-01-27T18:04:00Z</dcterms:modified>
</cp:coreProperties>
</file>